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8A" w:rsidRPr="004A4ECC" w:rsidRDefault="0053718A" w:rsidP="004A4ECC">
      <w:pPr>
        <w:jc w:val="center"/>
        <w:rPr>
          <w:rFonts w:cstheme="minorHAnsi"/>
          <w:b/>
          <w:sz w:val="28"/>
          <w:szCs w:val="28"/>
        </w:rPr>
      </w:pPr>
      <w:r w:rsidRPr="004A4ECC">
        <w:rPr>
          <w:rFonts w:cstheme="minorHAnsi"/>
          <w:b/>
          <w:sz w:val="28"/>
          <w:szCs w:val="28"/>
        </w:rPr>
        <w:t>ΚΠΕ Λαυρίου</w:t>
      </w:r>
    </w:p>
    <w:p w:rsidR="0053718A" w:rsidRPr="004A4ECC" w:rsidRDefault="0053718A" w:rsidP="004A4ECC">
      <w:pPr>
        <w:jc w:val="center"/>
        <w:rPr>
          <w:rFonts w:cstheme="minorHAnsi"/>
          <w:b/>
          <w:sz w:val="28"/>
          <w:szCs w:val="28"/>
        </w:rPr>
      </w:pPr>
      <w:r w:rsidRPr="004A4ECC">
        <w:rPr>
          <w:rFonts w:cstheme="minorHAnsi"/>
          <w:b/>
          <w:sz w:val="28"/>
          <w:szCs w:val="28"/>
        </w:rPr>
        <w:t xml:space="preserve">Σεμινάριο: </w:t>
      </w:r>
      <w:r w:rsidRPr="004A4ECC">
        <w:rPr>
          <w:rFonts w:cstheme="minorHAnsi"/>
          <w:b/>
          <w:bCs/>
          <w:sz w:val="28"/>
          <w:szCs w:val="28"/>
        </w:rPr>
        <w:t>‘Περιβάλλον και Ηθική: διερευνώντας αξίες, υιοθετώντας νέες οπτικές’</w:t>
      </w:r>
    </w:p>
    <w:p w:rsidR="0053718A" w:rsidRPr="004A4ECC" w:rsidRDefault="0053718A" w:rsidP="004A4ECC">
      <w:pPr>
        <w:jc w:val="center"/>
        <w:rPr>
          <w:rFonts w:cstheme="minorHAnsi"/>
          <w:b/>
          <w:sz w:val="28"/>
          <w:szCs w:val="28"/>
        </w:rPr>
      </w:pPr>
      <w:r w:rsidRPr="004A4ECC">
        <w:rPr>
          <w:rFonts w:cstheme="minorHAnsi"/>
          <w:b/>
          <w:sz w:val="28"/>
          <w:szCs w:val="28"/>
        </w:rPr>
        <w:t>23-24 Φεβρουαρίου 2018</w:t>
      </w:r>
    </w:p>
    <w:p w:rsidR="0053718A" w:rsidRPr="00D22C00" w:rsidRDefault="0053718A" w:rsidP="00D22C00">
      <w:pPr>
        <w:spacing w:after="0" w:line="240" w:lineRule="auto"/>
        <w:jc w:val="both"/>
        <w:rPr>
          <w:rFonts w:eastAsia="Times New Roman" w:cstheme="minorHAnsi"/>
          <w:b/>
          <w:sz w:val="24"/>
          <w:szCs w:val="24"/>
          <w:u w:val="single"/>
          <w:lang w:eastAsia="el-GR"/>
        </w:rPr>
      </w:pPr>
      <w:r w:rsidRPr="00D22C00">
        <w:rPr>
          <w:rFonts w:eastAsia="Times New Roman" w:cstheme="minorHAnsi"/>
          <w:b/>
          <w:sz w:val="24"/>
          <w:szCs w:val="24"/>
          <w:u w:val="single"/>
          <w:lang w:eastAsia="el-GR"/>
        </w:rPr>
        <w:t>ΠΕΡΙΛΗΨΕΙΣ</w:t>
      </w:r>
      <w:r w:rsidR="00D22C00" w:rsidRPr="00D22C00">
        <w:rPr>
          <w:rFonts w:eastAsia="Times New Roman" w:cstheme="minorHAnsi"/>
          <w:b/>
          <w:sz w:val="24"/>
          <w:szCs w:val="24"/>
          <w:u w:val="single"/>
          <w:lang w:val="en-US" w:eastAsia="el-GR"/>
        </w:rPr>
        <w:t xml:space="preserve"> </w:t>
      </w:r>
      <w:r w:rsidR="00D22C00" w:rsidRPr="00D22C00">
        <w:rPr>
          <w:rFonts w:eastAsia="Times New Roman" w:cstheme="minorHAnsi"/>
          <w:b/>
          <w:sz w:val="24"/>
          <w:szCs w:val="24"/>
          <w:u w:val="single"/>
          <w:lang w:eastAsia="el-GR"/>
        </w:rPr>
        <w:t>ΕΡΓΑΣΤΗΡΙΩΝ</w:t>
      </w:r>
    </w:p>
    <w:p w:rsidR="00D22C00" w:rsidRDefault="00D22C00" w:rsidP="00D22C00">
      <w:pPr>
        <w:spacing w:after="0" w:line="240" w:lineRule="auto"/>
        <w:jc w:val="both"/>
        <w:rPr>
          <w:rFonts w:eastAsia="Times New Roman" w:cstheme="minorHAnsi"/>
          <w:b/>
          <w:sz w:val="24"/>
          <w:szCs w:val="24"/>
          <w:u w:val="single"/>
          <w:lang w:val="en-US" w:eastAsia="el-GR"/>
        </w:rPr>
      </w:pPr>
    </w:p>
    <w:p w:rsidR="00464946" w:rsidRDefault="00464946" w:rsidP="00D22C00">
      <w:pPr>
        <w:spacing w:after="0" w:line="240" w:lineRule="auto"/>
        <w:jc w:val="both"/>
        <w:rPr>
          <w:rFonts w:eastAsia="Times New Roman" w:cstheme="minorHAnsi"/>
          <w:b/>
          <w:sz w:val="24"/>
          <w:szCs w:val="24"/>
          <w:u w:val="single"/>
          <w:lang w:eastAsia="el-GR"/>
        </w:rPr>
      </w:pPr>
      <w:r>
        <w:rPr>
          <w:rFonts w:eastAsia="Times New Roman" w:cstheme="minorHAnsi"/>
          <w:b/>
          <w:sz w:val="24"/>
          <w:szCs w:val="24"/>
          <w:u w:val="single"/>
          <w:lang w:eastAsia="el-GR"/>
        </w:rPr>
        <w:t>ΠΡΩΙΝΑ</w:t>
      </w:r>
    </w:p>
    <w:p w:rsidR="00464946" w:rsidRPr="00464946" w:rsidRDefault="00464946" w:rsidP="00D22C00">
      <w:pPr>
        <w:spacing w:after="0" w:line="240" w:lineRule="auto"/>
        <w:jc w:val="both"/>
        <w:rPr>
          <w:rFonts w:eastAsia="Times New Roman" w:cstheme="minorHAnsi"/>
          <w:b/>
          <w:sz w:val="24"/>
          <w:szCs w:val="24"/>
          <w:u w:val="single"/>
          <w:lang w:eastAsia="el-GR"/>
        </w:rPr>
      </w:pPr>
    </w:p>
    <w:p w:rsidR="00D22C00" w:rsidRPr="00617142" w:rsidRDefault="00D22C00" w:rsidP="00D22C00">
      <w:pPr>
        <w:pStyle w:val="a3"/>
        <w:numPr>
          <w:ilvl w:val="0"/>
          <w:numId w:val="1"/>
        </w:numPr>
        <w:shd w:val="clear" w:color="auto" w:fill="FFFFFF"/>
        <w:jc w:val="both"/>
        <w:rPr>
          <w:rFonts w:cstheme="minorHAnsi"/>
          <w:b/>
          <w:color w:val="000000"/>
          <w:sz w:val="24"/>
          <w:szCs w:val="24"/>
        </w:rPr>
      </w:pPr>
      <w:r w:rsidRPr="00617142">
        <w:rPr>
          <w:rFonts w:cstheme="minorHAnsi"/>
          <w:b/>
          <w:color w:val="000000"/>
          <w:sz w:val="24"/>
          <w:szCs w:val="24"/>
        </w:rPr>
        <w:t>Βέρα Βορύλλα (Υπ. Π.Ε. Δ.Π.Ε. Αν. Αττικής) – Μαρία Δημοπούλου (Υπ. Π.Ε. Δ.Π.Ε. Α’ Αθήνας): </w:t>
      </w:r>
    </w:p>
    <w:p w:rsidR="00D22C00" w:rsidRPr="00617142" w:rsidRDefault="00D22C00" w:rsidP="00D22C00">
      <w:pPr>
        <w:pStyle w:val="a3"/>
        <w:shd w:val="clear" w:color="auto" w:fill="FFFFFF"/>
        <w:jc w:val="both"/>
        <w:rPr>
          <w:rFonts w:cstheme="minorHAnsi"/>
          <w:b/>
          <w:color w:val="000000"/>
          <w:sz w:val="24"/>
          <w:szCs w:val="24"/>
        </w:rPr>
      </w:pPr>
      <w:r w:rsidRPr="00617142">
        <w:rPr>
          <w:rFonts w:cstheme="minorHAnsi"/>
          <w:b/>
          <w:color w:val="000000"/>
          <w:sz w:val="24"/>
          <w:szCs w:val="24"/>
        </w:rPr>
        <w:t>‘Φιλοσοφία για παιδιά: ένα εκπαιδευτικό εργαλείο για τη διερεύνηση αξιών’</w:t>
      </w:r>
    </w:p>
    <w:p w:rsidR="00D22C00" w:rsidRPr="004A4ECC" w:rsidRDefault="00D22C00" w:rsidP="004A4ECC">
      <w:pPr>
        <w:shd w:val="clear" w:color="auto" w:fill="FFFFFF"/>
        <w:jc w:val="both"/>
        <w:rPr>
          <w:rFonts w:cstheme="minorHAnsi"/>
          <w:color w:val="000000"/>
          <w:sz w:val="24"/>
          <w:szCs w:val="24"/>
        </w:rPr>
      </w:pPr>
      <w:r w:rsidRPr="004A4ECC">
        <w:rPr>
          <w:rFonts w:cstheme="minorHAnsi"/>
          <w:color w:val="000000"/>
          <w:sz w:val="24"/>
          <w:szCs w:val="24"/>
        </w:rPr>
        <w:t>Η Φιλοσοφία για Παιδιά (ΦγΠ) είναι μια δομημένη προσέγγιση στη μάθηση που βασίζεται στην ερώτηση-απορία και στο διάλογο. Δίνει έμφαση στην ανάπτυξη της κριτικής σκέψης των παιδιών, οργανώνει την ανταλλαγή απόψεων και δίνει αξία στη διαδικασία της ψηφοφορίας.  Για τους λόγους αυτούς θα μπορούσε να χρησιμοποιηθεί στην εκπαίδευση μέσω των προγραμμάτων στην εισαγωγή και επεξεργασία θεμάτων που άπτονται ευρύτερου προβληματισμού και αγγίζουν την ανάπτυξη της ιδιότητας του ενεργού, δημοκρατικού, παγκόσμιου πολίτη, π.χ. η βιώσιμη ανάπτυξη, η διαχείριση των πόρων, η φτώχεια, οι ίσες ευκαιρίες κ.α. Στο εργαστήριο επιχειρείται η εξοικείωση με την εφαρμογή της προσέγγισης και η χρησιμοποίησή της σε προγράμματα για το Περιβάλλον και την Αειφορία. </w:t>
      </w:r>
    </w:p>
    <w:p w:rsidR="00D22C00" w:rsidRDefault="00D22C00" w:rsidP="00D22C00">
      <w:pPr>
        <w:pStyle w:val="a3"/>
        <w:jc w:val="both"/>
        <w:rPr>
          <w:rFonts w:cstheme="minorHAnsi"/>
          <w:b/>
          <w:sz w:val="24"/>
          <w:szCs w:val="24"/>
        </w:rPr>
      </w:pPr>
    </w:p>
    <w:p w:rsidR="00464946" w:rsidRDefault="00464946">
      <w:pPr>
        <w:rPr>
          <w:rFonts w:cstheme="minorHAnsi"/>
          <w:b/>
          <w:sz w:val="24"/>
          <w:szCs w:val="24"/>
        </w:rPr>
      </w:pPr>
      <w:r>
        <w:rPr>
          <w:rFonts w:cstheme="minorHAnsi"/>
          <w:b/>
          <w:sz w:val="24"/>
          <w:szCs w:val="24"/>
        </w:rPr>
        <w:br w:type="page"/>
      </w:r>
    </w:p>
    <w:p w:rsidR="00464946" w:rsidRPr="00D22C00" w:rsidRDefault="00464946" w:rsidP="00D22C00">
      <w:pPr>
        <w:pStyle w:val="a3"/>
        <w:jc w:val="both"/>
        <w:rPr>
          <w:rFonts w:cstheme="minorHAnsi"/>
          <w:b/>
          <w:sz w:val="24"/>
          <w:szCs w:val="24"/>
        </w:rPr>
      </w:pPr>
    </w:p>
    <w:p w:rsidR="00D22C00" w:rsidRPr="00D22C00" w:rsidRDefault="00D22C00" w:rsidP="00D22C00">
      <w:pPr>
        <w:pStyle w:val="a3"/>
        <w:numPr>
          <w:ilvl w:val="0"/>
          <w:numId w:val="1"/>
        </w:numPr>
        <w:jc w:val="both"/>
        <w:rPr>
          <w:rFonts w:cstheme="minorHAnsi"/>
          <w:b/>
          <w:sz w:val="24"/>
          <w:szCs w:val="24"/>
        </w:rPr>
      </w:pPr>
      <w:r w:rsidRPr="00D22C00">
        <w:rPr>
          <w:rFonts w:cstheme="minorHAnsi"/>
          <w:b/>
          <w:sz w:val="24"/>
          <w:szCs w:val="24"/>
        </w:rPr>
        <w:t>Δ. Γκότζος, Γ. Ποταμιάς, Α. Τζιατζιά: Προσεγγίζοντας την έννοια της περιβαλλοντικής δικαιοσύνης μέσα από τις δραστηριότητες του εκπαιδευτικού προγράμματος S.A.M.E. World</w:t>
      </w:r>
    </w:p>
    <w:p w:rsidR="00D22C00" w:rsidRPr="00D22C00" w:rsidRDefault="00D22C00" w:rsidP="00D22C00">
      <w:pPr>
        <w:jc w:val="both"/>
        <w:rPr>
          <w:rFonts w:cstheme="minorHAnsi"/>
          <w:sz w:val="24"/>
          <w:szCs w:val="24"/>
        </w:rPr>
      </w:pPr>
      <w:r w:rsidRPr="00D22C00">
        <w:rPr>
          <w:rFonts w:cstheme="minorHAnsi"/>
          <w:sz w:val="24"/>
          <w:szCs w:val="24"/>
        </w:rPr>
        <w:t>Οι συμμετέχοντες στο εργαστήριο θα εμπλακούν στις παρακάτω δραστηριότητες σε μια προσέγγιση που ξεκινά από το παγκόσμιο και καταλήγει στο προσωπικό επίπεδο</w:t>
      </w:r>
    </w:p>
    <w:p w:rsidR="00D22C00" w:rsidRPr="00D22C00" w:rsidRDefault="00D22C00" w:rsidP="00D22C00">
      <w:pPr>
        <w:jc w:val="both"/>
        <w:rPr>
          <w:rFonts w:cstheme="minorHAnsi"/>
          <w:sz w:val="24"/>
          <w:szCs w:val="24"/>
        </w:rPr>
      </w:pPr>
      <w:r w:rsidRPr="00D22C00">
        <w:rPr>
          <w:rFonts w:cstheme="minorHAnsi"/>
          <w:b/>
          <w:sz w:val="24"/>
          <w:szCs w:val="24"/>
          <w:u w:val="single"/>
        </w:rPr>
        <w:t>Σε παγκόσμιο επίπεδο:</w:t>
      </w:r>
      <w:r w:rsidRPr="00D22C00">
        <w:rPr>
          <w:rFonts w:cstheme="minorHAnsi"/>
          <w:b/>
          <w:sz w:val="24"/>
          <w:szCs w:val="24"/>
        </w:rPr>
        <w:t xml:space="preserve"> </w:t>
      </w:r>
      <w:r w:rsidRPr="00D22C00">
        <w:rPr>
          <w:rFonts w:cstheme="minorHAnsi"/>
          <w:i/>
          <w:sz w:val="24"/>
          <w:szCs w:val="24"/>
        </w:rPr>
        <w:t>Το παιχνίδι του κόσμου:</w:t>
      </w:r>
      <w:r w:rsidRPr="00D22C00">
        <w:rPr>
          <w:rFonts w:cstheme="minorHAnsi"/>
          <w:sz w:val="24"/>
          <w:szCs w:val="24"/>
        </w:rPr>
        <w:t xml:space="preserve"> Μια δραστηριότητα γνωριμίας και ένα παιχνίδι εκτίμησης για την παγκοσμιοποίηση και τη δικαιοσύνη. Το λεγόμενο «παιχνίδι του κόσμου» μας δείχνει την κατανομή του παγκόσμιου πληθυσμού σε διαφορετικές ηπείρους και περιοχές, καθώς και την κατανομή του παγκόσμιου εισοδήματος με έναν απλουστευμένο, πλην όμως πολύ πρακτικό τρόπο. </w:t>
      </w:r>
    </w:p>
    <w:p w:rsidR="00D22C00" w:rsidRPr="00D22C00" w:rsidRDefault="00D22C00" w:rsidP="00D22C00">
      <w:pPr>
        <w:jc w:val="both"/>
        <w:rPr>
          <w:rFonts w:cstheme="minorHAnsi"/>
          <w:sz w:val="24"/>
          <w:szCs w:val="24"/>
        </w:rPr>
      </w:pPr>
      <w:r w:rsidRPr="00D22C00">
        <w:rPr>
          <w:rFonts w:cstheme="minorHAnsi"/>
          <w:b/>
          <w:sz w:val="24"/>
          <w:szCs w:val="24"/>
          <w:u w:val="single"/>
        </w:rPr>
        <w:t>Σε τοπικό επίπεδο:</w:t>
      </w:r>
      <w:r w:rsidRPr="00D22C00">
        <w:rPr>
          <w:rFonts w:cstheme="minorHAnsi"/>
          <w:b/>
          <w:sz w:val="24"/>
          <w:szCs w:val="24"/>
        </w:rPr>
        <w:t xml:space="preserve"> </w:t>
      </w:r>
      <w:r w:rsidRPr="00D22C00">
        <w:rPr>
          <w:rFonts w:cstheme="minorHAnsi"/>
          <w:i/>
          <w:sz w:val="24"/>
          <w:szCs w:val="24"/>
          <w:lang w:val="en-US"/>
        </w:rPr>
        <w:t>E</w:t>
      </w:r>
      <w:r w:rsidRPr="00D22C00">
        <w:rPr>
          <w:rFonts w:cstheme="minorHAnsi"/>
          <w:i/>
          <w:sz w:val="24"/>
          <w:szCs w:val="24"/>
        </w:rPr>
        <w:t>ισαγωγή στην περιβαλλοντική αδικία - Μελέτες περιπτώσεων:</w:t>
      </w:r>
      <w:r w:rsidRPr="00D22C00">
        <w:rPr>
          <w:rFonts w:cstheme="minorHAnsi"/>
          <w:sz w:val="24"/>
          <w:szCs w:val="24"/>
        </w:rPr>
        <w:t xml:space="preserve"> Η δραστηριότητα αυτή έχει εισαγωγικό χαρακτήρα και επιδιώκει την εξοικείωση με την έννοια της περιβαλλοντικής αδικίας με την κριτική ανάλυση σχετικών με το θέμα βίντεο. </w:t>
      </w:r>
    </w:p>
    <w:p w:rsidR="00D22C00" w:rsidRPr="00D22C00" w:rsidRDefault="00D22C00" w:rsidP="00D22C00">
      <w:pPr>
        <w:spacing w:after="0" w:line="240" w:lineRule="auto"/>
        <w:jc w:val="both"/>
        <w:rPr>
          <w:rFonts w:eastAsia="Times New Roman" w:cstheme="minorHAnsi"/>
          <w:b/>
          <w:sz w:val="24"/>
          <w:szCs w:val="24"/>
          <w:u w:val="single"/>
          <w:lang w:eastAsia="el-GR"/>
        </w:rPr>
      </w:pPr>
      <w:r w:rsidRPr="00D22C00">
        <w:rPr>
          <w:rFonts w:cstheme="minorHAnsi"/>
          <w:b/>
          <w:sz w:val="24"/>
          <w:szCs w:val="24"/>
          <w:u w:val="single"/>
        </w:rPr>
        <w:t>Σε προσωπικό επίπεδο:</w:t>
      </w:r>
      <w:r w:rsidRPr="00D22C00">
        <w:rPr>
          <w:rFonts w:cstheme="minorHAnsi"/>
          <w:b/>
          <w:sz w:val="24"/>
          <w:szCs w:val="24"/>
        </w:rPr>
        <w:t xml:space="preserve"> </w:t>
      </w:r>
      <w:r w:rsidRPr="00D22C00">
        <w:rPr>
          <w:rFonts w:cstheme="minorHAnsi"/>
          <w:i/>
          <w:sz w:val="24"/>
          <w:szCs w:val="24"/>
        </w:rPr>
        <w:t>Κι αν σου τύχει:</w:t>
      </w:r>
      <w:r w:rsidRPr="00D22C00">
        <w:rPr>
          <w:rFonts w:cstheme="minorHAnsi"/>
          <w:sz w:val="24"/>
          <w:szCs w:val="24"/>
        </w:rPr>
        <w:t xml:space="preserve"> Πρόκειται για μια δραστηριότητα με καρτέλες μέσα από την οποία επιδιώκεται ο προβληματισμός σχετικά με το τι συνιστά την ποιότητα ζωής και η συνειδητοποίηση ότι όλοι οι άνθρωποι δεν έχουν τις ίδιες δυνατότητες και ευκαιρίες να βιώσουν μια καλή ποιότητα ζωής. Σε αυτό το πλαίσιο πολλοί αναγκάζονται να κάνουν εκπτώσεις και επιλογές ανάμεσα σε βασικά κριτήρια που συνιστούν την ποιότητα ζωής.</w:t>
      </w:r>
    </w:p>
    <w:p w:rsidR="00464946" w:rsidRDefault="00464946">
      <w:pPr>
        <w:rPr>
          <w:rFonts w:eastAsia="Times New Roman" w:cstheme="minorHAnsi"/>
          <w:b/>
          <w:sz w:val="24"/>
          <w:szCs w:val="24"/>
          <w:lang w:eastAsia="el-GR"/>
        </w:rPr>
      </w:pPr>
      <w:r>
        <w:rPr>
          <w:rFonts w:eastAsia="Times New Roman" w:cstheme="minorHAnsi"/>
          <w:b/>
          <w:sz w:val="24"/>
          <w:szCs w:val="24"/>
          <w:lang w:eastAsia="el-GR"/>
        </w:rPr>
        <w:br w:type="page"/>
      </w:r>
    </w:p>
    <w:p w:rsidR="0053718A" w:rsidRPr="00D22C00" w:rsidRDefault="0053718A" w:rsidP="00D22C00">
      <w:pPr>
        <w:spacing w:after="0" w:line="240" w:lineRule="auto"/>
        <w:jc w:val="both"/>
        <w:rPr>
          <w:rFonts w:eastAsia="Times New Roman" w:cstheme="minorHAnsi"/>
          <w:b/>
          <w:sz w:val="24"/>
          <w:szCs w:val="24"/>
          <w:lang w:eastAsia="el-GR"/>
        </w:rPr>
      </w:pPr>
    </w:p>
    <w:p w:rsidR="00D22C00" w:rsidRPr="00617142" w:rsidRDefault="00D22C00" w:rsidP="00D22C00">
      <w:pPr>
        <w:pStyle w:val="a3"/>
        <w:numPr>
          <w:ilvl w:val="0"/>
          <w:numId w:val="1"/>
        </w:numPr>
        <w:jc w:val="both"/>
        <w:rPr>
          <w:rFonts w:eastAsia="Calibri" w:cstheme="minorHAnsi"/>
          <w:b/>
          <w:sz w:val="24"/>
          <w:szCs w:val="24"/>
        </w:rPr>
      </w:pPr>
      <w:r w:rsidRPr="00617142">
        <w:rPr>
          <w:rFonts w:eastAsia="Calibri" w:cstheme="minorHAnsi"/>
          <w:b/>
          <w:sz w:val="24"/>
          <w:szCs w:val="24"/>
        </w:rPr>
        <w:t>Σταύρος Καραγεωργάκης, δρ. Ιστορίας και Φιλοσοφίας της Επιστήμης, Εκπαιδευτικός ΔΕ (4</w:t>
      </w:r>
      <w:r w:rsidRPr="00617142">
        <w:rPr>
          <w:rFonts w:eastAsia="Calibri" w:cstheme="minorHAnsi"/>
          <w:b/>
          <w:sz w:val="24"/>
          <w:szCs w:val="24"/>
          <w:vertAlign w:val="superscript"/>
        </w:rPr>
        <w:t>ο</w:t>
      </w:r>
      <w:r w:rsidRPr="00617142">
        <w:rPr>
          <w:rFonts w:eastAsia="Calibri" w:cstheme="minorHAnsi"/>
          <w:b/>
          <w:sz w:val="24"/>
          <w:szCs w:val="24"/>
        </w:rPr>
        <w:t xml:space="preserve"> ΓΕΛ Σταυρούπολης)</w:t>
      </w:r>
    </w:p>
    <w:p w:rsidR="00D22C00" w:rsidRPr="00D22C00" w:rsidRDefault="00D22C00" w:rsidP="00D22C00">
      <w:pPr>
        <w:pStyle w:val="a3"/>
        <w:jc w:val="both"/>
        <w:rPr>
          <w:rFonts w:eastAsia="Calibri" w:cstheme="minorHAnsi"/>
          <w:sz w:val="24"/>
          <w:szCs w:val="24"/>
          <w:u w:val="single"/>
        </w:rPr>
      </w:pPr>
    </w:p>
    <w:p w:rsidR="00D22C00" w:rsidRPr="004A4ECC" w:rsidRDefault="00D22C00" w:rsidP="004A4ECC">
      <w:pPr>
        <w:jc w:val="both"/>
        <w:rPr>
          <w:rFonts w:eastAsia="Calibri" w:cstheme="minorHAnsi"/>
          <w:b/>
          <w:sz w:val="24"/>
          <w:szCs w:val="24"/>
        </w:rPr>
      </w:pPr>
      <w:r w:rsidRPr="004A4ECC">
        <w:rPr>
          <w:rFonts w:eastAsia="Calibri" w:cstheme="minorHAnsi"/>
          <w:sz w:val="24"/>
          <w:szCs w:val="24"/>
          <w:u w:val="single"/>
        </w:rPr>
        <w:t>Εισήγηση</w:t>
      </w:r>
      <w:r w:rsidRPr="004A4ECC">
        <w:rPr>
          <w:rFonts w:eastAsia="Calibri" w:cstheme="minorHAnsi"/>
          <w:b/>
          <w:sz w:val="24"/>
          <w:szCs w:val="24"/>
        </w:rPr>
        <w:t>: Δικαιώματα των ζώων και πρακτικές απολήξεις</w:t>
      </w:r>
    </w:p>
    <w:p w:rsidR="00D22C00" w:rsidRPr="004A4ECC" w:rsidRDefault="00D22C00" w:rsidP="004A4ECC">
      <w:pPr>
        <w:jc w:val="both"/>
        <w:rPr>
          <w:rFonts w:eastAsia="Calibri" w:cstheme="minorHAnsi"/>
          <w:sz w:val="24"/>
          <w:szCs w:val="24"/>
        </w:rPr>
      </w:pPr>
      <w:r w:rsidRPr="004A4ECC">
        <w:rPr>
          <w:rFonts w:eastAsia="Calibri" w:cstheme="minorHAnsi"/>
          <w:sz w:val="24"/>
          <w:szCs w:val="24"/>
          <w:u w:val="single"/>
        </w:rPr>
        <w:t>Περίληψη εισήγησης</w:t>
      </w:r>
      <w:r w:rsidRPr="004A4ECC">
        <w:rPr>
          <w:rFonts w:eastAsia="Calibri" w:cstheme="minorHAnsi"/>
          <w:sz w:val="24"/>
          <w:szCs w:val="24"/>
        </w:rPr>
        <w:t>: Σύντομη αναφορά στην ηθική αντιμετώπιση των ζώων στην αρχαία Ελλάδα (Πυθαγόρας, Πορφύριος). Παρουσίαση των σημαντικότερων θεωριών της ηθικής φιλοσοφίας για τα δικαιώματα των ζώων, δηλαδή του ωφελιμισμού του Πίτερ Σίνγκερ, της θεωρίας των δικαιωμάτων του Τομ Ρέιγκαν, κ.α. Εισαγωγή βασικών εννοιών και συσχέτιση με το πεδίο της περιβαλλοντικής ηθικής. Πρακτικές απολήξεις της απόδοσης ηθικών δικαιωμάτων στα ζώα (διατροφή των ανθρώπων, πειραματόζωα, κλιματική αλλαγή, πρόβλημα παγκόσμιας πείνας). Προτάσεις και ιδέες για ενσωμάτωση αυτών των ιδεών στα προγράμματα περιβαλλοντικής εκπαίδευσης.</w:t>
      </w:r>
    </w:p>
    <w:p w:rsidR="00D22C00" w:rsidRPr="004A4ECC" w:rsidRDefault="00D22C00" w:rsidP="004A4ECC">
      <w:pPr>
        <w:jc w:val="both"/>
        <w:rPr>
          <w:rFonts w:eastAsia="Calibri" w:cstheme="minorHAnsi"/>
          <w:sz w:val="24"/>
          <w:szCs w:val="24"/>
        </w:rPr>
      </w:pPr>
      <w:r w:rsidRPr="004A4ECC">
        <w:rPr>
          <w:rFonts w:eastAsia="Calibri" w:cstheme="minorHAnsi"/>
          <w:sz w:val="24"/>
          <w:szCs w:val="24"/>
          <w:u w:val="single"/>
        </w:rPr>
        <w:t>Εργαστήριο</w:t>
      </w:r>
      <w:r w:rsidRPr="004A4ECC">
        <w:rPr>
          <w:rFonts w:eastAsia="Calibri" w:cstheme="minorHAnsi"/>
          <w:sz w:val="24"/>
          <w:szCs w:val="24"/>
        </w:rPr>
        <w:t xml:space="preserve">: </w:t>
      </w:r>
      <w:r w:rsidRPr="004A4ECC">
        <w:rPr>
          <w:rFonts w:eastAsia="Calibri" w:cstheme="minorHAnsi"/>
          <w:b/>
          <w:sz w:val="24"/>
          <w:szCs w:val="24"/>
        </w:rPr>
        <w:t>Δικαιώματα των ζώων στην πράξη: από τη θεωρία στο… σχολείο</w:t>
      </w:r>
    </w:p>
    <w:p w:rsidR="00D22C00" w:rsidRPr="00D22C00" w:rsidRDefault="00D22C00" w:rsidP="00D22C00">
      <w:pPr>
        <w:pStyle w:val="a3"/>
        <w:jc w:val="both"/>
        <w:rPr>
          <w:rFonts w:eastAsia="Calibri" w:cstheme="minorHAnsi"/>
          <w:sz w:val="24"/>
          <w:szCs w:val="24"/>
        </w:rPr>
      </w:pPr>
    </w:p>
    <w:p w:rsidR="00D22C00" w:rsidRPr="004A4ECC" w:rsidRDefault="00D22C00" w:rsidP="004A4ECC">
      <w:pPr>
        <w:jc w:val="both"/>
        <w:rPr>
          <w:rFonts w:eastAsia="Calibri" w:cstheme="minorHAnsi"/>
          <w:sz w:val="24"/>
          <w:szCs w:val="24"/>
        </w:rPr>
      </w:pPr>
      <w:r w:rsidRPr="004A4ECC">
        <w:rPr>
          <w:rFonts w:eastAsia="Calibri" w:cstheme="minorHAnsi"/>
          <w:sz w:val="24"/>
          <w:szCs w:val="24"/>
        </w:rPr>
        <w:t xml:space="preserve">Α΄ μέρος (13.00-14.00): Οι εκπαιδευτικοί θα χωριστούν σε ομάδες, θα λάβουν συγκεκριμένο πληροφοριακό υλικό και θα πρέπει, με βάση την τεχνική του παιχνιδιού ρόλων και του ηθικού διλήμματος, να ασχοληθούν με το ζήτημα της απελευθέρωσης ζώων. </w:t>
      </w:r>
    </w:p>
    <w:p w:rsidR="00D22C00" w:rsidRPr="004A4ECC" w:rsidRDefault="00D22C00" w:rsidP="004A4ECC">
      <w:pPr>
        <w:jc w:val="both"/>
        <w:rPr>
          <w:rFonts w:eastAsia="Calibri" w:cstheme="minorHAnsi"/>
          <w:sz w:val="24"/>
          <w:szCs w:val="24"/>
        </w:rPr>
      </w:pPr>
      <w:r w:rsidRPr="004A4ECC">
        <w:rPr>
          <w:rFonts w:eastAsia="Calibri" w:cstheme="minorHAnsi"/>
          <w:sz w:val="24"/>
          <w:szCs w:val="24"/>
        </w:rPr>
        <w:t xml:space="preserve">Β΄ μέρος (14.00-15.00): Οι εκπαιδευτικοί θα χωριστούν σε ομάδες, θα λάβουν συγκεκριμένο πληροφοριακό υλικό και θα πρέπει να εκπονήσουν ένα σχέδιο προγράμματος περιβαλλοντικής εκπαίδευσης πρωτοβάθμιας ή δευτεροβάθμιας εκπαίδευσης για τα παρακάτω ζητήματα: πειραματόζωα, αδέσποτα, κλιματική αλλαγή, απειλούμενα είδη, χορτοφαγία. </w:t>
      </w:r>
    </w:p>
    <w:p w:rsidR="00D22C00" w:rsidRPr="00D22C00" w:rsidRDefault="00D22C00" w:rsidP="00D22C00">
      <w:pPr>
        <w:spacing w:after="0" w:line="240" w:lineRule="auto"/>
        <w:jc w:val="both"/>
        <w:rPr>
          <w:rFonts w:eastAsia="Times New Roman" w:cstheme="minorHAnsi"/>
          <w:b/>
          <w:sz w:val="24"/>
          <w:szCs w:val="24"/>
          <w:lang w:eastAsia="el-GR"/>
        </w:rPr>
      </w:pPr>
    </w:p>
    <w:p w:rsidR="00081F42" w:rsidRPr="00D22C00" w:rsidRDefault="00081F42" w:rsidP="00D22C00">
      <w:pPr>
        <w:pStyle w:val="a3"/>
        <w:numPr>
          <w:ilvl w:val="0"/>
          <w:numId w:val="1"/>
        </w:numPr>
        <w:spacing w:after="0" w:line="240" w:lineRule="auto"/>
        <w:jc w:val="both"/>
        <w:rPr>
          <w:rFonts w:eastAsia="Times New Roman" w:cstheme="minorHAnsi"/>
          <w:b/>
          <w:sz w:val="24"/>
          <w:szCs w:val="24"/>
          <w:lang w:eastAsia="el-GR"/>
        </w:rPr>
      </w:pPr>
      <w:r w:rsidRPr="00D22C00">
        <w:rPr>
          <w:rFonts w:eastAsia="Times New Roman" w:cstheme="minorHAnsi"/>
          <w:b/>
          <w:sz w:val="24"/>
          <w:szCs w:val="24"/>
          <w:lang w:eastAsia="el-GR"/>
        </w:rPr>
        <w:t>Ελένη Σβορώνου: "Πράσινος πυρετός: όταν οι μαθητές αναλαμβάνουν δράση με το νου και την καρδιά"</w:t>
      </w:r>
    </w:p>
    <w:p w:rsidR="00081F42" w:rsidRPr="00D22C00" w:rsidRDefault="00081F42" w:rsidP="00D22C00">
      <w:pPr>
        <w:spacing w:after="0" w:line="240" w:lineRule="auto"/>
        <w:jc w:val="both"/>
        <w:rPr>
          <w:rFonts w:eastAsia="Times New Roman" w:cstheme="minorHAnsi"/>
          <w:sz w:val="24"/>
          <w:szCs w:val="24"/>
          <w:lang w:eastAsia="el-GR"/>
        </w:rPr>
      </w:pPr>
    </w:p>
    <w:p w:rsidR="00081F42" w:rsidRPr="00D22C00" w:rsidRDefault="00081F42" w:rsidP="00D22C00">
      <w:pPr>
        <w:spacing w:after="0" w:line="240" w:lineRule="auto"/>
        <w:jc w:val="both"/>
        <w:rPr>
          <w:rFonts w:eastAsia="Times New Roman" w:cstheme="minorHAnsi"/>
          <w:sz w:val="24"/>
          <w:szCs w:val="24"/>
          <w:lang w:eastAsia="el-GR"/>
        </w:rPr>
      </w:pPr>
      <w:r w:rsidRPr="00D22C00">
        <w:rPr>
          <w:rFonts w:eastAsia="Times New Roman" w:cstheme="minorHAnsi"/>
          <w:sz w:val="24"/>
          <w:szCs w:val="24"/>
          <w:lang w:eastAsia="el-GR"/>
        </w:rPr>
        <w:t>Περιγραφή</w:t>
      </w:r>
      <w:r w:rsidR="004A4ECC">
        <w:rPr>
          <w:rFonts w:eastAsia="Times New Roman" w:cstheme="minorHAnsi"/>
          <w:sz w:val="24"/>
          <w:szCs w:val="24"/>
          <w:lang w:eastAsia="el-GR"/>
        </w:rPr>
        <w:t xml:space="preserve"> εργαστηρίου</w:t>
      </w:r>
    </w:p>
    <w:p w:rsidR="00081F42" w:rsidRPr="00D22C00" w:rsidRDefault="00081F42" w:rsidP="00D22C00">
      <w:pPr>
        <w:spacing w:after="0" w:line="240" w:lineRule="auto"/>
        <w:jc w:val="both"/>
        <w:rPr>
          <w:rFonts w:eastAsia="Times New Roman" w:cstheme="minorHAnsi"/>
          <w:sz w:val="24"/>
          <w:szCs w:val="24"/>
          <w:lang w:eastAsia="el-GR"/>
        </w:rPr>
      </w:pPr>
    </w:p>
    <w:p w:rsidR="00081F42" w:rsidRPr="00D22C00" w:rsidRDefault="00081F42" w:rsidP="00D22C00">
      <w:pPr>
        <w:spacing w:after="0" w:line="240" w:lineRule="auto"/>
        <w:jc w:val="both"/>
        <w:rPr>
          <w:rFonts w:eastAsia="Times New Roman" w:cstheme="minorHAnsi"/>
          <w:sz w:val="24"/>
          <w:szCs w:val="24"/>
          <w:lang w:eastAsia="el-GR"/>
        </w:rPr>
      </w:pPr>
      <w:r w:rsidRPr="00D22C00">
        <w:rPr>
          <w:rFonts w:eastAsia="Times New Roman" w:cstheme="minorHAnsi"/>
          <w:sz w:val="24"/>
          <w:szCs w:val="24"/>
          <w:lang w:eastAsia="el-GR"/>
        </w:rPr>
        <w:t>Χρόνια τώρα στην Περιβαλλοντική Εκπαίδευση λέμε πως στοχεύουμε στη διασαφήνιση αξιών και στον ενεργό πολίτη. Πόσο συχνά έχουμε όμως τον χρόνο να περάσουμε από μια ειλικρινή ματιά στις αξίες μας πριν φτάσουμε στη δράση;</w:t>
      </w:r>
      <w:r w:rsidRPr="00D22C00">
        <w:rPr>
          <w:rFonts w:eastAsia="Times New Roman" w:cstheme="minorHAnsi"/>
          <w:sz w:val="24"/>
          <w:szCs w:val="24"/>
          <w:lang w:eastAsia="el-GR"/>
        </w:rPr>
        <w:br/>
        <w:t>Συνήθως βιαζόμαστε να δράσουμε πριν σκεφτούμε τι είδους δράση μας εκφράζει περισσότερο. Ποια είναι η καταλληλότερη για τον σκοπό που θέλουμε να πετύχουμε.</w:t>
      </w:r>
    </w:p>
    <w:p w:rsidR="00081F42" w:rsidRPr="00D22C00" w:rsidRDefault="00081F42" w:rsidP="00D22C00">
      <w:pPr>
        <w:spacing w:after="0" w:line="240" w:lineRule="auto"/>
        <w:jc w:val="both"/>
        <w:rPr>
          <w:rFonts w:eastAsia="Times New Roman" w:cstheme="minorHAnsi"/>
          <w:sz w:val="24"/>
          <w:szCs w:val="24"/>
          <w:lang w:eastAsia="el-GR"/>
        </w:rPr>
      </w:pPr>
      <w:r w:rsidRPr="00D22C00">
        <w:rPr>
          <w:rFonts w:eastAsia="Times New Roman" w:cstheme="minorHAnsi"/>
          <w:sz w:val="24"/>
          <w:szCs w:val="24"/>
          <w:lang w:eastAsia="el-GR"/>
        </w:rPr>
        <w:t xml:space="preserve">Με αφορμή το ομώνυμο βιβλίο "Πράσινος πυρετός" (έκδ.Πατάκη με το WWF), θα προσομοιάσουμε μια περίπτωση καταπάτησης του περιβάλλοντος της γειτονιάς </w:t>
      </w:r>
      <w:r w:rsidRPr="00D22C00">
        <w:rPr>
          <w:rFonts w:eastAsia="Times New Roman" w:cstheme="minorHAnsi"/>
          <w:sz w:val="24"/>
          <w:szCs w:val="24"/>
          <w:lang w:eastAsia="el-GR"/>
        </w:rPr>
        <w:lastRenderedPageBreak/>
        <w:t>μας. Το απέναντι παρκάκι τσιμεντώνεται, ο πεζόδρομος έπαψε να είναι πεζόδρομος και χίλια δυο άλλα...</w:t>
      </w:r>
    </w:p>
    <w:p w:rsidR="00081F42" w:rsidRPr="00D22C00" w:rsidRDefault="00081F42" w:rsidP="00D22C00">
      <w:pPr>
        <w:spacing w:after="0" w:line="240" w:lineRule="auto"/>
        <w:jc w:val="both"/>
        <w:rPr>
          <w:rFonts w:eastAsia="Times New Roman" w:cstheme="minorHAnsi"/>
          <w:sz w:val="24"/>
          <w:szCs w:val="24"/>
          <w:lang w:eastAsia="el-GR"/>
        </w:rPr>
      </w:pPr>
      <w:r w:rsidRPr="00D22C00">
        <w:rPr>
          <w:rFonts w:eastAsia="Times New Roman" w:cstheme="minorHAnsi"/>
          <w:sz w:val="24"/>
          <w:szCs w:val="24"/>
          <w:lang w:eastAsia="el-GR"/>
        </w:rPr>
        <w:t>Τι κάνουμε; Γιατί συνηθίσαμε την καταπάτηση των νόμων; Φταίνε πάντα οι άλλοι; Ποιοι είναι αυτοί; Και εγώ τι κάνω; Το κάνω μόνος μου ή με άλλους;</w:t>
      </w:r>
      <w:r w:rsidRPr="00D22C00">
        <w:rPr>
          <w:rFonts w:eastAsia="Times New Roman" w:cstheme="minorHAnsi"/>
          <w:sz w:val="24"/>
          <w:szCs w:val="24"/>
          <w:lang w:eastAsia="el-GR"/>
        </w:rPr>
        <w:br/>
        <w:t>Είμαι παιδί ή έφηβος ή νέος. Δεν έχω καν πλήρη δικαιώματα πολίτη. Τι άλλο μπορώ να κάνω πέρα από την ενημέρωση και ευαισθητοποίηση και εθελοντικούς καθαρισμούς; Πως βλέπω όμως τον εαυτό μου μέσα στην πόλη και το κοινωνικό σύνολο; Δε θέλω να γεμίσω ενοχές και να τρέχω διαρκώς να σώζω το περιβάλλον.</w:t>
      </w:r>
      <w:r w:rsidRPr="00D22C00">
        <w:rPr>
          <w:rFonts w:eastAsia="Times New Roman" w:cstheme="minorHAnsi"/>
          <w:sz w:val="24"/>
          <w:szCs w:val="24"/>
          <w:lang w:eastAsia="el-GR"/>
        </w:rPr>
        <w:br/>
        <w:t>Είμαι παιδί, είμαι νέος και θέλω να χαρώ τη ζωή!</w:t>
      </w:r>
      <w:r w:rsidRPr="00D22C00">
        <w:rPr>
          <w:rFonts w:eastAsia="Times New Roman" w:cstheme="minorHAnsi"/>
          <w:sz w:val="24"/>
          <w:szCs w:val="24"/>
          <w:lang w:eastAsia="el-GR"/>
        </w:rPr>
        <w:br/>
        <w:t>Αφού καταδυθούμε στις επιθυμίες μας και στην κοσμοθεωρία που συνειδητά ή ασυνείδητα έχουμε, επιλέγουμε τρόπο δράσης ή μη δράσης. Αλλά συνειδητά.</w:t>
      </w:r>
      <w:r w:rsidRPr="00D22C00">
        <w:rPr>
          <w:rFonts w:eastAsia="Times New Roman" w:cstheme="minorHAnsi"/>
          <w:sz w:val="24"/>
          <w:szCs w:val="24"/>
          <w:lang w:eastAsia="el-GR"/>
        </w:rPr>
        <w:br/>
        <w:t>Και προχωράμε.</w:t>
      </w:r>
      <w:r w:rsidRPr="00D22C00">
        <w:rPr>
          <w:rFonts w:eastAsia="Times New Roman" w:cstheme="minorHAnsi"/>
          <w:sz w:val="24"/>
          <w:szCs w:val="24"/>
          <w:lang w:eastAsia="el-GR"/>
        </w:rPr>
        <w:br/>
        <w:t>Ο "Πράσινος πυρετός", το βιβλίο, δίνει ιδέες. Αλλά εμείς μπορούμε να τις τροποποιήσουμε, να τις αλλάξουμε, να τις ανατρέψουμε, να τις ξαναγράψουμε!</w:t>
      </w:r>
      <w:r w:rsidRPr="00D22C00">
        <w:rPr>
          <w:rFonts w:eastAsia="Times New Roman" w:cstheme="minorHAnsi"/>
          <w:sz w:val="24"/>
          <w:szCs w:val="24"/>
          <w:lang w:eastAsia="el-GR"/>
        </w:rPr>
        <w:br/>
        <w:t>Το εργαστήριο απευθύνεται σε εκπαιδευτικούς που δουλεύουν με μαθητές 9+.</w:t>
      </w:r>
      <w:r w:rsidRPr="00D22C00">
        <w:rPr>
          <w:rFonts w:eastAsia="Times New Roman" w:cstheme="minorHAnsi"/>
          <w:sz w:val="24"/>
          <w:szCs w:val="24"/>
          <w:lang w:eastAsia="el-GR"/>
        </w:rPr>
        <w:br/>
        <w:t>Αλλά και σε όλους όσους θέλουν να ζήσουν την εμπειρία για προσωπική τους απόλαυση και εμβάθυνση στις ρητές και άρρητες απόψεις του εαυτού.</w:t>
      </w:r>
      <w:r w:rsidRPr="00D22C00">
        <w:rPr>
          <w:rFonts w:eastAsia="Times New Roman" w:cstheme="minorHAnsi"/>
          <w:sz w:val="24"/>
          <w:szCs w:val="24"/>
          <w:lang w:eastAsia="el-GR"/>
        </w:rPr>
        <w:br/>
      </w:r>
    </w:p>
    <w:p w:rsidR="00081F42" w:rsidRPr="00D22C00" w:rsidRDefault="00081F42" w:rsidP="00617142">
      <w:pPr>
        <w:spacing w:after="0" w:line="240" w:lineRule="auto"/>
        <w:jc w:val="right"/>
        <w:rPr>
          <w:rFonts w:eastAsia="Times New Roman" w:cstheme="minorHAnsi"/>
          <w:sz w:val="24"/>
          <w:szCs w:val="24"/>
          <w:lang w:eastAsia="el-GR"/>
        </w:rPr>
      </w:pPr>
      <w:r w:rsidRPr="00D22C00">
        <w:rPr>
          <w:rFonts w:eastAsia="Times New Roman" w:cstheme="minorHAnsi"/>
          <w:sz w:val="24"/>
          <w:szCs w:val="24"/>
          <w:lang w:eastAsia="el-GR"/>
        </w:rPr>
        <w:t>Ελένη Σβορώνου</w:t>
      </w:r>
      <w:r w:rsidRPr="00D22C00">
        <w:rPr>
          <w:rFonts w:eastAsia="Times New Roman" w:cstheme="minorHAnsi"/>
          <w:sz w:val="24"/>
          <w:szCs w:val="24"/>
          <w:lang w:eastAsia="el-GR"/>
        </w:rPr>
        <w:br/>
        <w:t>Υπεύθυνη Περιβαλλοντικής Εκπαίδευσης WWF Ελλάς</w:t>
      </w:r>
      <w:r w:rsidRPr="00D22C00">
        <w:rPr>
          <w:rFonts w:eastAsia="Times New Roman" w:cstheme="minorHAnsi"/>
          <w:sz w:val="24"/>
          <w:szCs w:val="24"/>
          <w:lang w:eastAsia="el-GR"/>
        </w:rPr>
        <w:br/>
        <w:t>Συγγραφέας παιδικής και νεανικής λογοτεχνίας."</w:t>
      </w:r>
    </w:p>
    <w:p w:rsidR="00B512F3" w:rsidRDefault="00B512F3">
      <w:pPr>
        <w:rPr>
          <w:rFonts w:eastAsia="Times New Roman" w:cstheme="minorHAnsi"/>
          <w:sz w:val="24"/>
          <w:szCs w:val="24"/>
          <w:lang w:eastAsia="el-GR"/>
        </w:rPr>
      </w:pPr>
      <w:r>
        <w:rPr>
          <w:rFonts w:eastAsia="Times New Roman" w:cstheme="minorHAnsi"/>
          <w:sz w:val="24"/>
          <w:szCs w:val="24"/>
          <w:lang w:eastAsia="el-GR"/>
        </w:rPr>
        <w:br w:type="page"/>
      </w:r>
    </w:p>
    <w:p w:rsidR="00B512F3" w:rsidRPr="00080B77" w:rsidRDefault="00B512F3" w:rsidP="00B512F3">
      <w:pPr>
        <w:rPr>
          <w:b/>
          <w:u w:val="single"/>
        </w:rPr>
      </w:pPr>
      <w:r>
        <w:rPr>
          <w:b/>
          <w:u w:val="single"/>
        </w:rPr>
        <w:lastRenderedPageBreak/>
        <w:t xml:space="preserve">ΑΠΟΓΕΥΜΑΤΙΝΟ </w:t>
      </w:r>
      <w:r w:rsidRPr="00080B77">
        <w:rPr>
          <w:b/>
          <w:u w:val="single"/>
        </w:rPr>
        <w:t>ΕΡΓΑΣΤΗΡΙΟ</w:t>
      </w:r>
      <w:r>
        <w:rPr>
          <w:b/>
          <w:u w:val="single"/>
        </w:rPr>
        <w:t xml:space="preserve"> 2:</w:t>
      </w:r>
      <w:bookmarkStart w:id="0" w:name="_GoBack"/>
      <w:bookmarkEnd w:id="0"/>
    </w:p>
    <w:p w:rsidR="00B512F3" w:rsidRDefault="00B512F3" w:rsidP="00B512F3">
      <w:pPr>
        <w:jc w:val="both"/>
        <w:rPr>
          <w:rFonts w:ascii="Calibri" w:hAnsi="Calibri" w:cs="Calibri"/>
          <w:color w:val="000000"/>
        </w:rPr>
      </w:pPr>
      <w:r w:rsidRPr="007A4052">
        <w:rPr>
          <w:rFonts w:ascii="Calibri" w:hAnsi="Calibri" w:cs="Calibri"/>
          <w:b/>
          <w:color w:val="000000"/>
        </w:rPr>
        <w:t>“Ηθική για το Περιβάλλον ή ηθική για τον άνθρωπο; Περιβάλλον και Ανεμογεννήτριες.</w:t>
      </w:r>
      <w:r w:rsidRPr="007A4052">
        <w:rPr>
          <w:rFonts w:ascii="Calibri" w:hAnsi="Calibri" w:cs="Calibri"/>
          <w:color w:val="000000"/>
        </w:rPr>
        <w:t>”</w:t>
      </w:r>
    </w:p>
    <w:p w:rsidR="00B512F3" w:rsidRDefault="00B512F3" w:rsidP="00B512F3">
      <w:pPr>
        <w:jc w:val="both"/>
      </w:pPr>
      <w:r>
        <w:rPr>
          <w:b/>
        </w:rPr>
        <w:t xml:space="preserve">Συντονιστές Εργαστηρίου </w:t>
      </w:r>
      <w:r w:rsidRPr="007F5D3E">
        <w:rPr>
          <w:b/>
        </w:rPr>
        <w:t>:</w:t>
      </w:r>
      <w:r>
        <w:rPr>
          <w:b/>
        </w:rPr>
        <w:t xml:space="preserve"> </w:t>
      </w:r>
      <w:r w:rsidRPr="002B2129">
        <w:t>Βαρβάρα Πετρίδου Υπεύθυνη Περιβαλλοντικής Εκπαίδευσης Δ.Δ.Ε. Β΄Αθήνας και Αναστάσιος Μαυράκης, Υπεύθυνος Περιβαλλοντικής Εκπαίδευσης Δ.Δ.Ε. Δυτικής Αττικής</w:t>
      </w:r>
    </w:p>
    <w:p w:rsidR="00B512F3" w:rsidRPr="003862F5" w:rsidRDefault="00B512F3" w:rsidP="00B512F3">
      <w:pPr>
        <w:jc w:val="both"/>
      </w:pPr>
      <w:r>
        <w:t>Σ</w:t>
      </w:r>
      <w:r w:rsidRPr="004C300D">
        <w:rPr>
          <w:b/>
        </w:rPr>
        <w:t xml:space="preserve">υντονιστές συζήτησης στις ομάδες </w:t>
      </w:r>
      <w:r w:rsidRPr="00B4020F">
        <w:rPr>
          <w:b/>
        </w:rPr>
        <w:t>:</w:t>
      </w:r>
      <w:r w:rsidRPr="004C300D">
        <w:rPr>
          <w:b/>
        </w:rPr>
        <w:t xml:space="preserve"> </w:t>
      </w:r>
      <w:r>
        <w:rPr>
          <w:rFonts w:ascii="Calibri" w:hAnsi="Calibri" w:cs="Calibri"/>
          <w:color w:val="000000"/>
        </w:rPr>
        <w:t>κα</w:t>
      </w:r>
      <w:r w:rsidRPr="00DD6DB1">
        <w:rPr>
          <w:rFonts w:ascii="Calibri" w:hAnsi="Calibri" w:cs="Calibri"/>
          <w:color w:val="000000"/>
        </w:rPr>
        <w:t xml:space="preserve"> </w:t>
      </w:r>
      <w:r w:rsidRPr="00E83FED">
        <w:rPr>
          <w:rFonts w:ascii="Calibri" w:hAnsi="Calibri" w:cs="Calibri"/>
          <w:b/>
          <w:color w:val="000000"/>
        </w:rPr>
        <w:t xml:space="preserve">Ευτυχία Μαύρου, </w:t>
      </w:r>
      <w:r w:rsidRPr="003862F5">
        <w:rPr>
          <w:rFonts w:ascii="Calibri" w:hAnsi="Calibri" w:cs="Calibri"/>
          <w:color w:val="000000"/>
        </w:rPr>
        <w:t xml:space="preserve">Περιβαλλοντολόγος, συνεργάτις του Κ.Α.Π.Ε. </w:t>
      </w:r>
      <w:r w:rsidRPr="00DD6DB1">
        <w:rPr>
          <w:rFonts w:ascii="Calibri" w:hAnsi="Calibri" w:cs="Calibri"/>
          <w:color w:val="000000"/>
        </w:rPr>
        <w:t xml:space="preserve">και </w:t>
      </w:r>
      <w:r>
        <w:rPr>
          <w:rFonts w:ascii="Calibri" w:hAnsi="Calibri" w:cs="Calibri"/>
          <w:color w:val="000000"/>
        </w:rPr>
        <w:t xml:space="preserve">τον κος </w:t>
      </w:r>
      <w:r w:rsidRPr="00E83FED">
        <w:rPr>
          <w:rFonts w:ascii="Calibri" w:hAnsi="Calibri" w:cs="Calibri"/>
          <w:b/>
          <w:color w:val="000000"/>
        </w:rPr>
        <w:t>Λατσούδη</w:t>
      </w:r>
      <w:r>
        <w:rPr>
          <w:rFonts w:ascii="Calibri" w:hAnsi="Calibri" w:cs="Calibri"/>
          <w:b/>
          <w:color w:val="000000"/>
        </w:rPr>
        <w:t>ς</w:t>
      </w:r>
      <w:r w:rsidRPr="00E83FED">
        <w:rPr>
          <w:rFonts w:ascii="Calibri" w:hAnsi="Calibri" w:cs="Calibri"/>
          <w:b/>
          <w:color w:val="000000"/>
        </w:rPr>
        <w:t xml:space="preserve"> Παναγιώτη</w:t>
      </w:r>
      <w:r>
        <w:rPr>
          <w:rFonts w:ascii="Calibri" w:hAnsi="Calibri" w:cs="Calibri"/>
          <w:b/>
          <w:color w:val="000000"/>
        </w:rPr>
        <w:t>ς</w:t>
      </w:r>
      <w:r w:rsidRPr="00E83FED">
        <w:rPr>
          <w:rFonts w:ascii="Calibri" w:hAnsi="Calibri" w:cs="Calibri"/>
          <w:b/>
          <w:color w:val="000000"/>
        </w:rPr>
        <w:t xml:space="preserve">, </w:t>
      </w:r>
      <w:r w:rsidRPr="003862F5">
        <w:rPr>
          <w:rFonts w:ascii="Calibri" w:hAnsi="Calibri" w:cs="Calibri"/>
          <w:color w:val="000000"/>
        </w:rPr>
        <w:t>Δασολόγος-Περιβαλλοντολόγος, Πρόεδρος της Ελληνικής Ορνιθολογικής Εταιρείας</w:t>
      </w:r>
    </w:p>
    <w:p w:rsidR="00B512F3" w:rsidRPr="00235AEB" w:rsidRDefault="00B512F3" w:rsidP="00B512F3">
      <w:pPr>
        <w:jc w:val="both"/>
      </w:pPr>
      <w:r>
        <w:t>Ο τίτλος του εργαστηρίου έρχεται να μας προβληματίσει για το εάν θα πρέπει να έχουμε έναν κώδικα ηθικής που θα έχει ως επίκεντρο τον άνθρωπο, το περιβάλλον, ή και τα δύο μαζί – μια και η ηθική αφορά ένα σύνολο αξιών.</w:t>
      </w:r>
    </w:p>
    <w:p w:rsidR="00B512F3" w:rsidRDefault="00B512F3" w:rsidP="00B512F3">
      <w:pPr>
        <w:jc w:val="both"/>
      </w:pPr>
      <w:r>
        <w:t xml:space="preserve">Στο εργαστήριο αυτό επιχειρούμε να πάρουμε μια απόφαση σχετικά με το θέμα της εγκατάστασης των ανεμογεννητριών για την παραγωγή ηλεκτρικής ενέργειας στις οροσειρές της Κρήτης, με τη χρήση των διδακτικών τεχνικών της εισήγησης μέσω </w:t>
      </w:r>
      <w:r>
        <w:rPr>
          <w:lang w:val="en-US"/>
        </w:rPr>
        <w:t>ppt</w:t>
      </w:r>
      <w:r w:rsidRPr="00053EDA">
        <w:t xml:space="preserve">, </w:t>
      </w:r>
      <w:r>
        <w:t>του καταιγισμού ιδεών, του εννοιολογικού χάρτη και κατά βάση στηριζόμενοι στην τεχνική της αντιπαράθεσης απόψεων (</w:t>
      </w:r>
      <w:r>
        <w:rPr>
          <w:lang w:val="en-US"/>
        </w:rPr>
        <w:t>debate</w:t>
      </w:r>
      <w:r w:rsidRPr="00053EDA">
        <w:t>).</w:t>
      </w:r>
    </w:p>
    <w:p w:rsidR="00B512F3" w:rsidRPr="007D6AA9" w:rsidRDefault="00B512F3" w:rsidP="00B512F3">
      <w:pPr>
        <w:jc w:val="both"/>
      </w:pPr>
      <w:r>
        <w:t>Στις ομάδες θα έχουμε «ζωντανές πηγές πληροφόρησης» για το θέμα που διαπραγματευόμαστε, έτσι ώστε να διευκολυνθεί ηυποστήριξη των θέσεών τους.</w:t>
      </w:r>
    </w:p>
    <w:p w:rsidR="00081F42" w:rsidRPr="00D22C00" w:rsidRDefault="00081F42" w:rsidP="00D22C00">
      <w:pPr>
        <w:spacing w:after="0" w:line="240" w:lineRule="auto"/>
        <w:jc w:val="both"/>
        <w:rPr>
          <w:rFonts w:eastAsia="Times New Roman" w:cstheme="minorHAnsi"/>
          <w:sz w:val="24"/>
          <w:szCs w:val="24"/>
          <w:lang w:eastAsia="el-GR"/>
        </w:rPr>
      </w:pPr>
    </w:p>
    <w:sectPr w:rsidR="00081F42" w:rsidRPr="00D22C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F2338"/>
    <w:multiLevelType w:val="hybridMultilevel"/>
    <w:tmpl w:val="FC2CDF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42"/>
    <w:rsid w:val="00081F42"/>
    <w:rsid w:val="00464946"/>
    <w:rsid w:val="004A4ECC"/>
    <w:rsid w:val="0053718A"/>
    <w:rsid w:val="00617142"/>
    <w:rsid w:val="00790CD8"/>
    <w:rsid w:val="00B512F3"/>
    <w:rsid w:val="00D22C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C00"/>
    <w:pPr>
      <w:ind w:left="720"/>
      <w:contextualSpacing/>
    </w:pPr>
  </w:style>
  <w:style w:type="paragraph" w:styleId="a4">
    <w:name w:val="Balloon Text"/>
    <w:basedOn w:val="a"/>
    <w:link w:val="Char"/>
    <w:uiPriority w:val="99"/>
    <w:semiHidden/>
    <w:unhideWhenUsed/>
    <w:rsid w:val="0046494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64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C00"/>
    <w:pPr>
      <w:ind w:left="720"/>
      <w:contextualSpacing/>
    </w:pPr>
  </w:style>
  <w:style w:type="paragraph" w:styleId="a4">
    <w:name w:val="Balloon Text"/>
    <w:basedOn w:val="a"/>
    <w:link w:val="Char"/>
    <w:uiPriority w:val="99"/>
    <w:semiHidden/>
    <w:unhideWhenUsed/>
    <w:rsid w:val="0046494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64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6106">
      <w:bodyDiv w:val="1"/>
      <w:marLeft w:val="0"/>
      <w:marRight w:val="0"/>
      <w:marTop w:val="0"/>
      <w:marBottom w:val="0"/>
      <w:divBdr>
        <w:top w:val="none" w:sz="0" w:space="0" w:color="auto"/>
        <w:left w:val="none" w:sz="0" w:space="0" w:color="auto"/>
        <w:bottom w:val="none" w:sz="0" w:space="0" w:color="auto"/>
        <w:right w:val="none" w:sz="0" w:space="0" w:color="auto"/>
      </w:divBdr>
      <w:divsChild>
        <w:div w:id="253982182">
          <w:marLeft w:val="0"/>
          <w:marRight w:val="0"/>
          <w:marTop w:val="0"/>
          <w:marBottom w:val="0"/>
          <w:divBdr>
            <w:top w:val="none" w:sz="0" w:space="0" w:color="auto"/>
            <w:left w:val="none" w:sz="0" w:space="0" w:color="auto"/>
            <w:bottom w:val="none" w:sz="0" w:space="0" w:color="auto"/>
            <w:right w:val="none" w:sz="0" w:space="0" w:color="auto"/>
          </w:divBdr>
        </w:div>
        <w:div w:id="843008322">
          <w:marLeft w:val="0"/>
          <w:marRight w:val="0"/>
          <w:marTop w:val="0"/>
          <w:marBottom w:val="0"/>
          <w:divBdr>
            <w:top w:val="none" w:sz="0" w:space="0" w:color="auto"/>
            <w:left w:val="none" w:sz="0" w:space="0" w:color="auto"/>
            <w:bottom w:val="none" w:sz="0" w:space="0" w:color="auto"/>
            <w:right w:val="none" w:sz="0" w:space="0" w:color="auto"/>
          </w:divBdr>
        </w:div>
        <w:div w:id="1997420781">
          <w:marLeft w:val="0"/>
          <w:marRight w:val="0"/>
          <w:marTop w:val="0"/>
          <w:marBottom w:val="0"/>
          <w:divBdr>
            <w:top w:val="none" w:sz="0" w:space="0" w:color="auto"/>
            <w:left w:val="none" w:sz="0" w:space="0" w:color="auto"/>
            <w:bottom w:val="none" w:sz="0" w:space="0" w:color="auto"/>
            <w:right w:val="none" w:sz="0" w:space="0" w:color="auto"/>
          </w:divBdr>
        </w:div>
        <w:div w:id="1643971996">
          <w:marLeft w:val="0"/>
          <w:marRight w:val="0"/>
          <w:marTop w:val="0"/>
          <w:marBottom w:val="0"/>
          <w:divBdr>
            <w:top w:val="none" w:sz="0" w:space="0" w:color="auto"/>
            <w:left w:val="none" w:sz="0" w:space="0" w:color="auto"/>
            <w:bottom w:val="none" w:sz="0" w:space="0" w:color="auto"/>
            <w:right w:val="none" w:sz="0" w:space="0" w:color="auto"/>
          </w:divBdr>
        </w:div>
        <w:div w:id="1310284755">
          <w:marLeft w:val="0"/>
          <w:marRight w:val="0"/>
          <w:marTop w:val="0"/>
          <w:marBottom w:val="0"/>
          <w:divBdr>
            <w:top w:val="none" w:sz="0" w:space="0" w:color="auto"/>
            <w:left w:val="none" w:sz="0" w:space="0" w:color="auto"/>
            <w:bottom w:val="none" w:sz="0" w:space="0" w:color="auto"/>
            <w:right w:val="none" w:sz="0" w:space="0" w:color="auto"/>
          </w:divBdr>
        </w:div>
        <w:div w:id="1603761803">
          <w:marLeft w:val="0"/>
          <w:marRight w:val="0"/>
          <w:marTop w:val="0"/>
          <w:marBottom w:val="0"/>
          <w:divBdr>
            <w:top w:val="none" w:sz="0" w:space="0" w:color="auto"/>
            <w:left w:val="none" w:sz="0" w:space="0" w:color="auto"/>
            <w:bottom w:val="none" w:sz="0" w:space="0" w:color="auto"/>
            <w:right w:val="none" w:sz="0" w:space="0" w:color="auto"/>
          </w:divBdr>
        </w:div>
        <w:div w:id="1785683834">
          <w:marLeft w:val="0"/>
          <w:marRight w:val="0"/>
          <w:marTop w:val="0"/>
          <w:marBottom w:val="0"/>
          <w:divBdr>
            <w:top w:val="none" w:sz="0" w:space="0" w:color="auto"/>
            <w:left w:val="none" w:sz="0" w:space="0" w:color="auto"/>
            <w:bottom w:val="none" w:sz="0" w:space="0" w:color="auto"/>
            <w:right w:val="none" w:sz="0" w:space="0" w:color="auto"/>
          </w:divBdr>
        </w:div>
        <w:div w:id="1996446525">
          <w:marLeft w:val="0"/>
          <w:marRight w:val="0"/>
          <w:marTop w:val="0"/>
          <w:marBottom w:val="0"/>
          <w:divBdr>
            <w:top w:val="none" w:sz="0" w:space="0" w:color="auto"/>
            <w:left w:val="none" w:sz="0" w:space="0" w:color="auto"/>
            <w:bottom w:val="none" w:sz="0" w:space="0" w:color="auto"/>
            <w:right w:val="none" w:sz="0" w:space="0" w:color="auto"/>
          </w:divBdr>
        </w:div>
        <w:div w:id="1275090766">
          <w:marLeft w:val="0"/>
          <w:marRight w:val="0"/>
          <w:marTop w:val="0"/>
          <w:marBottom w:val="0"/>
          <w:divBdr>
            <w:top w:val="none" w:sz="0" w:space="0" w:color="auto"/>
            <w:left w:val="none" w:sz="0" w:space="0" w:color="auto"/>
            <w:bottom w:val="none" w:sz="0" w:space="0" w:color="auto"/>
            <w:right w:val="none" w:sz="0" w:space="0" w:color="auto"/>
          </w:divBdr>
        </w:div>
        <w:div w:id="1605117832">
          <w:marLeft w:val="0"/>
          <w:marRight w:val="0"/>
          <w:marTop w:val="0"/>
          <w:marBottom w:val="0"/>
          <w:divBdr>
            <w:top w:val="none" w:sz="0" w:space="0" w:color="auto"/>
            <w:left w:val="none" w:sz="0" w:space="0" w:color="auto"/>
            <w:bottom w:val="none" w:sz="0" w:space="0" w:color="auto"/>
            <w:right w:val="none" w:sz="0" w:space="0" w:color="auto"/>
          </w:divBdr>
        </w:div>
        <w:div w:id="716396598">
          <w:marLeft w:val="0"/>
          <w:marRight w:val="0"/>
          <w:marTop w:val="0"/>
          <w:marBottom w:val="0"/>
          <w:divBdr>
            <w:top w:val="none" w:sz="0" w:space="0" w:color="auto"/>
            <w:left w:val="none" w:sz="0" w:space="0" w:color="auto"/>
            <w:bottom w:val="none" w:sz="0" w:space="0" w:color="auto"/>
            <w:right w:val="none" w:sz="0" w:space="0" w:color="auto"/>
          </w:divBdr>
        </w:div>
        <w:div w:id="1025443661">
          <w:marLeft w:val="0"/>
          <w:marRight w:val="0"/>
          <w:marTop w:val="0"/>
          <w:marBottom w:val="0"/>
          <w:divBdr>
            <w:top w:val="none" w:sz="0" w:space="0" w:color="auto"/>
            <w:left w:val="none" w:sz="0" w:space="0" w:color="auto"/>
            <w:bottom w:val="none" w:sz="0" w:space="0" w:color="auto"/>
            <w:right w:val="none" w:sz="0" w:space="0" w:color="auto"/>
          </w:divBdr>
        </w:div>
      </w:divsChild>
    </w:div>
    <w:div w:id="1459030915">
      <w:bodyDiv w:val="1"/>
      <w:marLeft w:val="0"/>
      <w:marRight w:val="0"/>
      <w:marTop w:val="0"/>
      <w:marBottom w:val="0"/>
      <w:divBdr>
        <w:top w:val="none" w:sz="0" w:space="0" w:color="auto"/>
        <w:left w:val="none" w:sz="0" w:space="0" w:color="auto"/>
        <w:bottom w:val="none" w:sz="0" w:space="0" w:color="auto"/>
        <w:right w:val="none" w:sz="0" w:space="0" w:color="auto"/>
      </w:divBdr>
    </w:div>
    <w:div w:id="166697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1084</Words>
  <Characters>5859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2018-02-22T07:10:00Z</cp:lastPrinted>
  <dcterms:created xsi:type="dcterms:W3CDTF">2018-01-12T10:19:00Z</dcterms:created>
  <dcterms:modified xsi:type="dcterms:W3CDTF">2018-02-22T07:14:00Z</dcterms:modified>
</cp:coreProperties>
</file>